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0D4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155-з</w:t>
            </w:r>
          </w:p>
        </w:tc>
      </w:tr>
    </w:tbl>
    <w:p w:rsidR="00110D4D" w:rsidRDefault="00110D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МЕТОДИКЕ РАСПРЕДЕЛЕНИЯ В 2014 ГОДУ И ПЛАНОВОМ ПЕРИОДЕ 2015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2016 ГОДОВ СУБВЕНЦИИ, ПРЕДОСТАВЛЯЕМОЙ БЮДЖЕТАМ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СМОЛЕНСКОЙ ОБЛАСТИ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ОБЛАСТНОГО БЮДЖЕТА НА ОБЕСПЕЧЕНИЕ ГОСУДАРСТВЕННЫХ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РЕАЛИЗАЦИИ ПРАВ НА ПОЛУЧЕНИЕ ОБЩЕДОСТУПНОГО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БЕСПЛАТНОГО НАЧАЛЬНОГО ОБЩЕГО, ОСНОВНОГО ОБЩЕГО, СРЕДНЕГО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 В МУНИЦИПАЛЬНЫХ ОБЩЕОБРАЗОВАТЕЛЬНЫХ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ВКЛЮЧАЯ РАСХОДЫ НА ОПЛАТУ ТРУДА, ПРИОБРЕТЕНИЕ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 И УЧЕБНЫХ ПОСОБИЙ, СРЕДСТВ ОБУЧЕНИЯ, ИГР, ИГРУШЕК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РАСХОДОВ НА СОДЕРЖАНИЕ ЗДАНИЙ И ОПЛАТУ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УСЛУГ)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Смоленской областной Думой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2013 года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Бюджетным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consultantplus://offline/ref=A548371741ED02C5C818ECF662EAAE454B95DD861109CB81BC38727F35B3BED454DCEDEE5FECeFJFH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Методику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распределения в 2014 году и плановом периоде 2015 и 2016 годов субвенции,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(прилагается).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областном законе используются понятия в значениях, определенных в нормативном правовом акте Администрации Смоленской области, устанавливающем 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нормативный правовой акт).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с 1 января 2014 года.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областной закон применяется к правоотношениям, связанным с составлением, рассмотрением, утверждением и исполнением областного бюджета на 2014 год и на плановый период 2015 и 2016 годов.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А.В.ОСТРОВСКИЙ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2013 года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155-з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Приложение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методике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распределения в 2014 году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плановом периоде 2015 и 2016 годов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субвенции, предоставляемой бюджетам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городских округов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 из областного бюджета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 гарантий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прав на получение общедоступного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бесплатного начального общего, основного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общего, среднего общего образования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 организациях,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включая расходы на оплату труда, приобретение учебников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учебных пособий, средств обучения, игр, игрушек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расходов на содержание зданий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оплату коммунальных услуг)"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2"/>
      <w:bookmarkEnd w:id="4"/>
      <w:r>
        <w:rPr>
          <w:rFonts w:ascii="Calibri" w:hAnsi="Calibri" w:cs="Calibri"/>
          <w:b/>
          <w:bCs/>
        </w:rPr>
        <w:t>МЕТОДИКА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В 2014 ГОДУ И ПЛАНОВОМ ПЕРИОДЕ 2015 И 2016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ГОДОВ СУБВЕНЦИИ, ПРЕДОСТАВЛЯЕМОЙ БЮДЖЕТАМ МУНИЦИПАЛЬНЫХ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СМОЛЕНСКОЙ ОБЛАСТИ ИЗ ОБЛАСТНОГО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НА ОБЕСПЕЧЕНИЕ ГОСУДАРСТВЕННЫХ ГАРАНТИЙ РЕАЛИЗАЦИИ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 ВКЛЮЧАЯ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РАСХОДЫ НА ОПЛАТУ ТРУДА, ПРИОБРЕТЕНИЕ УЧЕБНИКОВ И УЧЕБНЫХ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ПОСОБИЙ, СРЕДСТВ ОБУЧЕНИЯ, ИГР, ИГРУШЕК (ЗА ИСКЛЮЧЕНИЕМ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НА СОДЕРЖАНИЕ ЗДАНИЙ И ОПЛАТУ КОММУНАЛЬНЫХ УСЛУГ)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Субвенция, предоставляемая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распределяется в 2014 году и плановом периоде 2015 и 2016 годов по бюджетам муниципальных районов и городских округов Смоленской области согласно следующей формуле: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63pt">
            <v:imagedata r:id="rId5" o:title=""/>
          </v:shape>
        </w:pic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Субв</w:t>
      </w:r>
      <w:proofErr w:type="spellEnd"/>
      <w:r>
        <w:rPr>
          <w:rFonts w:ascii="Calibri" w:hAnsi="Calibri" w:cs="Calibri"/>
        </w:rPr>
        <w:t xml:space="preserve"> (МР/ГО)j - размер субвенции, предоставляемой в соответствующем финансовом году </w:t>
      </w:r>
      <w:r>
        <w:rPr>
          <w:rFonts w:ascii="Calibri" w:hAnsi="Calibri" w:cs="Calibri"/>
        </w:rPr>
        <w:lastRenderedPageBreak/>
        <w:t>бюджету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бюджету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 (</w:t>
      </w:r>
      <w:proofErr w:type="spellStart"/>
      <w:r>
        <w:rPr>
          <w:rFonts w:ascii="Calibri" w:hAnsi="Calibri" w:cs="Calibri"/>
        </w:rPr>
        <w:t>Nсj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Ксj</w:t>
      </w:r>
      <w:proofErr w:type="spellEnd"/>
      <w:r>
        <w:rPr>
          <w:rFonts w:ascii="Calibri" w:hAnsi="Calibri" w:cs="Calibri"/>
        </w:rPr>
        <w:t>) - объем средств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малокомплектных общеобразовательных организациях, расположенных в сельских населенных пунктах (далее - малокомплектные сельские общеобразовательные организации), всех уровней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Nсj</w:t>
      </w:r>
      <w:proofErr w:type="spellEnd"/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малокомплектных сельских общеобразовательных организациях соответствующего уровня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Ксj</w:t>
      </w:r>
      <w:proofErr w:type="spellEnd"/>
      <w:r>
        <w:rPr>
          <w:rFonts w:ascii="Calibri" w:hAnsi="Calibri" w:cs="Calibri"/>
        </w:rPr>
        <w:t xml:space="preserve"> - численность обучающихся в малокомплектных сельских общеобразовательных организациях,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соответствующего уровня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по состоянию на 1 сентября 2013 года;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 (</w:t>
      </w:r>
      <w:proofErr w:type="spellStart"/>
      <w:r>
        <w:rPr>
          <w:rFonts w:ascii="Calibri" w:hAnsi="Calibri" w:cs="Calibri"/>
        </w:rPr>
        <w:t>Nгj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Кгj</w:t>
      </w:r>
      <w:proofErr w:type="spellEnd"/>
      <w:r>
        <w:rPr>
          <w:rFonts w:ascii="Calibri" w:hAnsi="Calibri" w:cs="Calibri"/>
        </w:rPr>
        <w:t>) - объем средств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малокомплектных общеобразовательных организациях, расположенных в городских населенных пунктах (далее - малокомплектные городские общеобразовательные организации), всех уровней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Nгj</w:t>
      </w:r>
      <w:proofErr w:type="spellEnd"/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малокомплектных городских общеобразовательных организациях соответствующего уровня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Кгj</w:t>
      </w:r>
      <w:proofErr w:type="spellEnd"/>
      <w:r>
        <w:rPr>
          <w:rFonts w:ascii="Calibri" w:hAnsi="Calibri" w:cs="Calibri"/>
        </w:rPr>
        <w:t xml:space="preserve"> - численность обучающихся в малокомплектных городских общеобразовательных организациях,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соответствующего уровня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по состоянию на 1 сентября 2013 года;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lastRenderedPageBreak/>
        <w:pict>
          <v:shape id="_x0000_i1026" type="#_x0000_t75" style="width:253.5pt;height:22.5pt">
            <v:imagedata r:id="rId6" o:title=""/>
          </v:shape>
        </w:pict>
      </w:r>
      <w:r>
        <w:rPr>
          <w:rFonts w:ascii="Calibri" w:hAnsi="Calibri" w:cs="Calibri"/>
        </w:rPr>
        <w:t xml:space="preserve"> - объем средств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в сельских населенных пунктах, за исключением малокомплектных сельских общеобразовательных организаций (далее - муниципальные сельские общеобразовательные организации), всех уровней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8.75pt;height:19.5pt">
            <v:imagedata r:id="rId7" o:title=""/>
          </v:shape>
        </w:pict>
      </w:r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сельских общеобразовательных организациях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8" type="#_x0000_t75" style="width:16.5pt;height:19.5pt">
            <v:imagedata r:id="rId8" o:title=""/>
          </v:shape>
        </w:pict>
      </w:r>
      <w:r>
        <w:rPr>
          <w:rFonts w:ascii="Calibri" w:hAnsi="Calibri" w:cs="Calibri"/>
        </w:rPr>
        <w:t xml:space="preserve"> - годовой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общеобразовательных организаций,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расположенных в городских населенных пунктах, в расчете на одного обучающегося, на соответствующий финансовый год. Указанный годовой норматив определяется в соответствии с нормативным правовым актом;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kмс</w:t>
      </w:r>
      <w:proofErr w:type="spellEnd"/>
      <w:r>
        <w:rPr>
          <w:rFonts w:ascii="Calibri" w:hAnsi="Calibri" w:cs="Calibri"/>
        </w:rPr>
        <w:t xml:space="preserve"> - коэффициент удорожания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общеобразовательных организаций,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расположенных в сельских населенных пунктах, на соответствующий финансовый год по отношению к годовому нормативу, определяющему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общеобразовательных организаций,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расположенных в городских населенных пунктах, в расчете на одного обучающегося на соответствующий финансовый год, равный 2,131;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9" type="#_x0000_t75" style="width:22.5pt;height:19.5pt">
            <v:imagedata r:id="rId9" o:title=""/>
          </v:shape>
        </w:pict>
      </w:r>
      <w:r>
        <w:rPr>
          <w:rFonts w:ascii="Calibri" w:hAnsi="Calibri" w:cs="Calibri"/>
        </w:rPr>
        <w:t xml:space="preserve"> - численность обучающихся в муниципальных сельских общеобразовательных организациях,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соответствующего уровня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по состоянию на 1 сентября 2013 года;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- поправочные коэффициенты, применяемые при отклонении объема средств на соответствующий финансовый год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за исключением малокомплектных общеобразовательных организаций, включая расходы на оплату труда, рассчитанного по тарификации на 1 сентября 2013 года, от расчетного объема средств на эти цели, определенного в соответствии с нормативным правовым актом. Значения данных поправочных коэффициентов в зависимости </w:t>
      </w:r>
      <w:proofErr w:type="gramStart"/>
      <w:r>
        <w:rPr>
          <w:rFonts w:ascii="Calibri" w:hAnsi="Calibri" w:cs="Calibri"/>
        </w:rPr>
        <w:t>от уровня</w:t>
      </w:r>
      <w:proofErr w:type="gramEnd"/>
      <w:r>
        <w:rPr>
          <w:rFonts w:ascii="Calibri" w:hAnsi="Calibri" w:cs="Calibri"/>
        </w:rPr>
        <w:t xml:space="preserve"> указанного отклонение определяются согласно </w:t>
      </w:r>
      <w:hyperlink w:anchor="Par92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: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lastRenderedPageBreak/>
        <w:t>Таблица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40"/>
        <w:gridCol w:w="3360"/>
      </w:tblGrid>
      <w:tr w:rsidR="00110D4D">
        <w:trPr>
          <w:trHeight w:val="1000"/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объема средств на соответствующий </w:t>
            </w:r>
          </w:p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финансовый год по фонду оплаты труда     </w:t>
            </w:r>
          </w:p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муниципальной общеобразовательной </w:t>
            </w:r>
          </w:p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от расчетного объема указанных  </w:t>
            </w:r>
          </w:p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средств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поправочного   </w:t>
            </w:r>
          </w:p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коэффициента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до 5% включительно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5 до 10% включительно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0,94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10 до 13%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0,9 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13 до 19%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0,88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19 до 29%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0,84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29 до 39%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0,78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39 до 69%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0,77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(+) свыше 69%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0,76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(-) до 10% включительно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(-) свыше 10 до 19%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1,05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(-) свыше 19 до 29% включительно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1,1            </w:t>
            </w:r>
          </w:p>
        </w:tc>
      </w:tr>
      <w:tr w:rsidR="00110D4D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(-) свыше 29%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D4D" w:rsidRDefault="0011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1,35           </w:t>
            </w:r>
          </w:p>
        </w:tc>
      </w:tr>
    </w:tbl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0" type="#_x0000_t75" style="width:189pt;height:22.5pt">
            <v:imagedata r:id="rId10" o:title=""/>
          </v:shape>
        </w:pict>
      </w:r>
      <w:r>
        <w:rPr>
          <w:rFonts w:ascii="Calibri" w:hAnsi="Calibri" w:cs="Calibri"/>
        </w:rPr>
        <w:t xml:space="preserve"> - объем средств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в городских населенных пунктах, за исключением малокомплектных городских общеобразовательных организаций (далее - муниципальные городские общеобразовательные организации), всех уровней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8.75pt;height:19.5pt">
            <v:imagedata r:id="rId11" o:title=""/>
          </v:shape>
        </w:pict>
      </w:r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городских общеобразовательных организациях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2" type="#_x0000_t75" style="width:16.5pt;height:19.5pt">
            <v:imagedata r:id="rId12" o:title=""/>
          </v:shape>
        </w:pict>
      </w:r>
      <w:r>
        <w:rPr>
          <w:rFonts w:ascii="Calibri" w:hAnsi="Calibri" w:cs="Calibri"/>
        </w:rPr>
        <w:t xml:space="preserve"> - годовой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общеобразовательных организаций,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расположенных в городских населенных пунктах, в расчете на одного обучающегося, на соответствующий финансовый год. Указанный годовой норматив определяется в соответствии с нормативным правовым актом;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Чгj</w:t>
      </w:r>
      <w:proofErr w:type="spellEnd"/>
      <w:r>
        <w:rPr>
          <w:rFonts w:ascii="Calibri" w:hAnsi="Calibri" w:cs="Calibri"/>
        </w:rPr>
        <w:t xml:space="preserve"> - численность обучающихся в муниципальных городских общеобразовательных организациях, обеспечивающих государственные гарантии реализации прав на получение </w:t>
      </w:r>
      <w:r>
        <w:rPr>
          <w:rFonts w:ascii="Calibri" w:hAnsi="Calibri" w:cs="Calibri"/>
        </w:rPr>
        <w:lastRenderedPageBreak/>
        <w:t>общедоступного и бесплатного начального общего, основного общего, среднего общего образования, соответствующего уровня общего образования (за исключением дошкольного образования)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по состоянию на 1 сентября 2013 года;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- поправочные коэффициенты, определенные в </w:t>
      </w:r>
      <w:hyperlink w:anchor="Par92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D4D" w:rsidRDefault="00110D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5A2E" w:rsidRDefault="00CB5A2E">
      <w:bookmarkStart w:id="6" w:name="_GoBack"/>
      <w:bookmarkEnd w:id="6"/>
    </w:p>
    <w:sectPr w:rsidR="00CB5A2E" w:rsidSect="008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D"/>
    <w:rsid w:val="00110D4D"/>
    <w:rsid w:val="00C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BEE7-AF18-400F-A5C8-B1C091E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2</cp:revision>
  <dcterms:created xsi:type="dcterms:W3CDTF">2014-12-01T07:09:00Z</dcterms:created>
  <dcterms:modified xsi:type="dcterms:W3CDTF">2014-12-01T07:09:00Z</dcterms:modified>
</cp:coreProperties>
</file>