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651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 декабря 2013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154-з</w:t>
            </w:r>
          </w:p>
        </w:tc>
      </w:tr>
    </w:tbl>
    <w:p w:rsidR="00765178" w:rsidRDefault="007651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СМОЛЕНСКАЯ ОБЛАСТЬ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ОБЛАСТНОЙ ЗАКОН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МЕТОДИКЕ РАСПРЕДЕЛЕНИЯ В 2014 ГОДУ И ПЛАНОВОМ ПЕРИОДЕ 2015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2016 ГОДОВ СУБВЕНЦИИ, ПРЕДОСТАВЛЯЕМОЙ БЮДЖЕТАМ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МУНИЦИПАЛЬНЫХ РАЙОНОВ И ГОРОДСКИХ ОКРУГОВ СМОЛЕНСКОЙ ОБЛАСТИ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ОБЛАСТНОГО БЮДЖЕТА НА ОБЕСПЕЧЕНИЕ ГОСУДАРСТВЕННЫХ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ГАРАНТИЙ РЕАЛИЗАЦИИ ПРАВ НА ПОЛУЧЕНИЕ ОБЩЕДОСТУПНОГО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БЕСПЛАТНОГО ДОШКОЛЬНОГО ОБРАЗОВАНИЯ В МУНИЦИПАЛЬНЫХ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ДОШКОЛЬНЫХ ОБРАЗОВАТЕЛЬНЫХ ОРГАНИЗАЦИЯХ И МУНИЦИПАЛЬНЫХ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ОБЩЕОБРАЗОВАТЕЛЬНЫХ ОРГАНИЗАЦИЯХ, ВКЛЮЧАЯ РАСХОДЫ НА ОПЛАТУ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ТРУДА, ПРИОБРЕТЕНИЕ УЧЕБНИКОВ И УЧЕБНЫХ ПОСОБИЙ, СРЕДСТВ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ОБУЧЕНИЯ, ИГР, ИГРУШЕК (ЗА ИСКЛЮЧЕНИЕМ РАСХОДОВ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СОДЕРЖАНИЕ ЗДАНИЙ И ОПЛАТУ КОММУНАЛЬНЫХ УСЛУГ)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 Смоленской областной Думой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2013 года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1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соответствии с Бюджетным </w:t>
      </w:r>
      <w:hyperlink r:id="rId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утвердить </w:t>
      </w:r>
      <w:hyperlink w:anchor="Par61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распределения в 2014 году и плановом периоде 2015 и 2016 годов субвенции, предоставляемой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(прилагается).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настоящем областном законе используются понятия в значениях, определенных в нормативном правовом акте Администрации Смоленской области, устанавливающем нормативы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- нормативный правовой акт).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29"/>
      <w:bookmarkEnd w:id="2"/>
      <w:r>
        <w:rPr>
          <w:rFonts w:ascii="Calibri" w:hAnsi="Calibri" w:cs="Calibri"/>
        </w:rPr>
        <w:t>Статья 2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областной закон вступает в силу с 1 января 2014 года.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Настоящий областной закон применяется к правоотношениям, связанным с составлением, рассмотрением, утверждением и исполнением областного бюджета на 2014 год и на плановый период 2015 и 2016 годов.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Смоленской области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А.В.ОСТРОВСКИЙ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26 декабря 2013 года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154-з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44"/>
      <w:bookmarkEnd w:id="3"/>
      <w:r>
        <w:rPr>
          <w:rFonts w:ascii="Calibri" w:hAnsi="Calibri" w:cs="Calibri"/>
        </w:rPr>
        <w:t>Приложение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областному закону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"О методике распределения в 2014 году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плановом периоде 2015 и 2016 годов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субвенции, предоставляемой бюджетам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районов и городских округов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Смоленской области из областного бюджета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обеспечение государственных гарантий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прав на получение общедоступного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бесплатного дошкольного образования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муниципальных дошкольных образовательных организациях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муниципальных общеобразовательных организациях,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включая расходы на оплату труда,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учебников и учебных пособий, средств обучения,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игр, игрушек (за исключением расходов на содержание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зданий и оплату коммунальных услуг)"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61"/>
      <w:bookmarkEnd w:id="4"/>
      <w:r>
        <w:rPr>
          <w:rFonts w:ascii="Calibri" w:hAnsi="Calibri" w:cs="Calibri"/>
          <w:b/>
          <w:bCs/>
        </w:rPr>
        <w:t>МЕТОДИКА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РАСПРЕДЕЛЕНИЯ В 2014 ГОДУ И ПЛАНОВОМ ПЕРИОДЕ 2015 И 2016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ГОДОВ СУБВЕНЦИИ, ПРЕДОСТАВЛЯЕМОЙ БЮДЖЕТАМ МУНИЦИПАЛЬНЫХ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РАЙОНОВ И ГОРОДСКИХ ОКРУГОВ СМОЛЕНСКОЙ ОБЛАСТИ ИЗ ОБЛАСТНОГО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БЮДЖЕТА НА ОБЕСПЕЧЕНИЕ ГОСУДАРСТВЕННЫХ ГАРАНТИЙ РЕАЛИЗАЦИИ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НА ПОЛУЧЕНИЕ ОБЩЕДОСТУПНОГО И БЕСПЛАТНОГО ДОШКОЛЬНОГО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ОБРАЗОВАНИЯ В МУНИЦИПАЛЬНЫХ ДОШКОЛЬНЫХ ОБРАЗОВАТЕЛЬНЫХ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 И МУНИЦИПАЛЬНЫХ ОБЩЕОБРАЗОВАТЕЛЬНЫХ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ОРГАНИЗАЦИЯХ, ВКЛЮЧАЯ РАСХОДЫ НА ОПЛАТУ ТРУДА, ПРИОБРЕТЕНИЕ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УЧЕБНИКОВ И УЧЕБНЫХ ПОСОБИЙ, СРЕДСТВ ОБУЧЕНИЯ, ИГР, ИГРУШЕК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РАСХОДОВ НА СОДЕРЖАНИЕ ЗДАНИЙ И ОПЛАТУ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КОММУНАЛЬНЫХ УСЛУГ)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Субвенция, предоставляемая бюджетам муниципальных районов и городских округов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распределяется в 2014 году и плановом периоде 2015 и 2016 годов по бюджетам муниципальных районов и городских округов Смоленской области согласно следующей формуле: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75pt;height:42pt">
            <v:imagedata r:id="rId6" o:title=""/>
          </v:shape>
        </w:pic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Субв</w:t>
      </w:r>
      <w:proofErr w:type="spellEnd"/>
      <w:r>
        <w:rPr>
          <w:rFonts w:ascii="Calibri" w:hAnsi="Calibri" w:cs="Calibri"/>
        </w:rPr>
        <w:t xml:space="preserve"> (МР/ГО)j - размер субвенции, предоставляемой в соответствующем финансовом году </w:t>
      </w:r>
      <w:r>
        <w:rPr>
          <w:rFonts w:ascii="Calibri" w:hAnsi="Calibri" w:cs="Calibri"/>
        </w:rPr>
        <w:lastRenderedPageBreak/>
        <w:t>бюджету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бюджету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из областного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(</w:t>
      </w:r>
      <w:proofErr w:type="spellStart"/>
      <w:r>
        <w:rPr>
          <w:rFonts w:ascii="Calibri" w:hAnsi="Calibri" w:cs="Calibri"/>
        </w:rPr>
        <w:t>Nсj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Ксj</w:t>
      </w:r>
      <w:proofErr w:type="spellEnd"/>
      <w:r>
        <w:rPr>
          <w:rFonts w:ascii="Calibri" w:hAnsi="Calibri" w:cs="Calibri"/>
        </w:rPr>
        <w:t>) - объем средств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сельских населенных пунктах (далее - муниципальные сельские дошкольные образовательные организации),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Nсj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дошкольного образования в муниципальных сельских дошкольных образовательных организациях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Ксj</w:t>
      </w:r>
      <w:proofErr w:type="spellEnd"/>
      <w:r>
        <w:rPr>
          <w:rFonts w:ascii="Calibri" w:hAnsi="Calibri" w:cs="Calibri"/>
        </w:rPr>
        <w:t xml:space="preserve"> - численность обучающихся в муниципальных сельских дошкольных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по состоянию на 1 сентября 2013 года;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26" type="#_x0000_t75" style="width:190.5pt;height:22.5pt">
            <v:imagedata r:id="rId7" o:title=""/>
          </v:shape>
        </w:pict>
      </w:r>
      <w:r>
        <w:rPr>
          <w:rFonts w:ascii="Calibri" w:hAnsi="Calibri" w:cs="Calibri"/>
        </w:rPr>
        <w:t xml:space="preserve"> - объем средств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в городских населенных пунктах (далее - муниципальные городские дошкольные образовательные организации),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Nн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дошкольного образования в муниципальных городских дошкольных образовательных организациях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7" type="#_x0000_t75" style="width:16.5pt;height:19.5pt">
            <v:imagedata r:id="rId8" o:title=""/>
          </v:shape>
        </w:pict>
      </w:r>
      <w:r>
        <w:rPr>
          <w:rFonts w:ascii="Calibri" w:hAnsi="Calibri" w:cs="Calibri"/>
        </w:rPr>
        <w:t xml:space="preserve"> - годовой норматив, определяющий размер средств на приобретение учебников и учебных пособий, средств обучения, игр, игрушек (за исключением расходов на содержание зданий и оплату коммунальных услуг) для муниципальных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образования, расположенных в городских населенных пунктах, в расчете на одного обучающегося, на соответствующий финансовый год. Указанный годовой норматив определяется в соответствии с нормативным правовым актом;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Чгj</w:t>
      </w:r>
      <w:proofErr w:type="spellEnd"/>
      <w:r>
        <w:rPr>
          <w:rFonts w:ascii="Calibri" w:hAnsi="Calibri" w:cs="Calibri"/>
        </w:rPr>
        <w:t xml:space="preserve"> - численность обучающихся в муниципальных городских дошкольных 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по состоянию на 1 сентября 2013 года;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- поправочные коэффициенты, применяемые при отклонении объема средств на </w:t>
      </w:r>
      <w:r>
        <w:rPr>
          <w:rFonts w:ascii="Calibri" w:hAnsi="Calibri" w:cs="Calibri"/>
        </w:rPr>
        <w:lastRenderedPageBreak/>
        <w:t xml:space="preserve">соответствующий финансовый год на обеспечение государственных гарантий реализации прав на получение общедоступного и бесплатного дошкольного образования в муниципальных городских дошкольных образовательных организациях, включая расходы на оплату труда, рассчитанного по тарификации на 1 сентября 2013 года, от расчетного объема средств на эти цели, определенного в соответствии с нормативным правовым актом. Значения данных поправочных коэффициентов в зависимости от уровня указанного отклонения определяются согласно </w:t>
      </w:r>
      <w:hyperlink w:anchor="Par88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65178" w:rsidSect="00A87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Таблица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06"/>
        <w:gridCol w:w="3231"/>
      </w:tblGrid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Отклонение объема средств на соответствующий финансовый год по фонду оплаты труда работников муниципальной городской дошкольной образовательной организации от расчетного объема указанных средств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поправочного коэффициента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До 5%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5 до 10%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0,94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10 до 13%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13 до 19%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19 до 29%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29 до 39%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39 до 69%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0,77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(+) Свыше 69%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(-) До 10%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(-) Свыше 10 до 19%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(-) Свыше 19 до 29% включительно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</w:t>
            </w:r>
          </w:p>
        </w:tc>
      </w:tr>
      <w:tr w:rsidR="00765178">
        <w:trPr>
          <w:trHeight w:val="50"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(-) Свыше 29%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5178" w:rsidRDefault="00765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1,35</w:t>
            </w:r>
          </w:p>
        </w:tc>
      </w:tr>
    </w:tbl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65178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(</w:t>
      </w:r>
      <w:proofErr w:type="spellStart"/>
      <w:r>
        <w:rPr>
          <w:rFonts w:ascii="Calibri" w:hAnsi="Calibri" w:cs="Calibri"/>
        </w:rPr>
        <w:t>Nсшj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Ксшj</w:t>
      </w:r>
      <w:proofErr w:type="spellEnd"/>
      <w:r>
        <w:rPr>
          <w:rFonts w:ascii="Calibri" w:hAnsi="Calibri" w:cs="Calibri"/>
        </w:rPr>
        <w:t>) - объем средств на обеспечение государственных гарантий реализации прав на получение общедоступного и бесплатного дошкольного образования в муниципальных малокомплектных общеобразовательных организациях, расположенных в сельских населенных пунктах (далее - малокомплектные сельские общеобразовательные организации),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Nсшj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дошкольного образования в малокомплектных сельских общеобразовательных организациях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Ксшj</w:t>
      </w:r>
      <w:proofErr w:type="spellEnd"/>
      <w:r>
        <w:rPr>
          <w:rFonts w:ascii="Calibri" w:hAnsi="Calibri" w:cs="Calibri"/>
        </w:rPr>
        <w:t xml:space="preserve"> - численность обучающихся, получающих дошкольное образование в муниципальных сельских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 по состоянию на 1 сентября 2013 года;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SUM (</w:t>
      </w:r>
      <w:proofErr w:type="spellStart"/>
      <w:r>
        <w:rPr>
          <w:rFonts w:ascii="Calibri" w:hAnsi="Calibri" w:cs="Calibri"/>
        </w:rPr>
        <w:t>Nrшj</w:t>
      </w:r>
      <w:proofErr w:type="spellEnd"/>
      <w:r>
        <w:rPr>
          <w:rFonts w:ascii="Calibri" w:hAnsi="Calibri" w:cs="Calibri"/>
        </w:rPr>
        <w:t xml:space="preserve"> x </w:t>
      </w:r>
      <w:proofErr w:type="spellStart"/>
      <w:r>
        <w:rPr>
          <w:rFonts w:ascii="Calibri" w:hAnsi="Calibri" w:cs="Calibri"/>
        </w:rPr>
        <w:t>Кrшj</w:t>
      </w:r>
      <w:proofErr w:type="spellEnd"/>
      <w:r>
        <w:rPr>
          <w:rFonts w:ascii="Calibri" w:hAnsi="Calibri" w:cs="Calibri"/>
        </w:rPr>
        <w:t>) - объем средств на обеспечение государственных гарантий реализации прав на получение общедоступного и бесплатного дошкольного образования в муниципальных малокомплектных общеобразовательных организациях, расположенных в городских населенных пунктах (далее - малокомплектные городские общеобразовательные организации),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где: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Nrшj</w:t>
      </w:r>
      <w:proofErr w:type="spellEnd"/>
      <w:r>
        <w:rPr>
          <w:rFonts w:ascii="Calibri" w:hAnsi="Calibri" w:cs="Calibri"/>
        </w:rPr>
        <w:t xml:space="preserve"> - норматив обеспечения государственных гарантий реализации прав на получение общедоступного и бесплатного дошкольного образования в малокомплектных городских общеобразовательных организациях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на соответствующий финансовый год,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расчете на одного обучающегося в год, который определяется в соответствии с нормативным правовым актом;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Кгj</w:t>
      </w:r>
      <w:proofErr w:type="spellEnd"/>
      <w:r>
        <w:rPr>
          <w:rFonts w:ascii="Calibri" w:hAnsi="Calibri" w:cs="Calibri"/>
        </w:rPr>
        <w:t xml:space="preserve"> - численность обучающихся, получающих дошкольное образование в малокомплектных городских общеобразовательных организациях, обеспечивающих государственные гарантии реализации прав на получение общедоступного и бесплатного дошкольного образования,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муниципального района Смоленской области, j-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городского округа Смоленской области по состоянию на 1 сентября 2013 года.</w:t>
      </w: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5178" w:rsidRDefault="007651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9520A2" w:rsidRDefault="009520A2">
      <w:bookmarkStart w:id="6" w:name="_GoBack"/>
      <w:bookmarkEnd w:id="6"/>
    </w:p>
    <w:sectPr w:rsidR="009520A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78"/>
    <w:rsid w:val="00765178"/>
    <w:rsid w:val="0095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81AD9-B0A8-48EE-B10B-E2AC15AB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881E99E3455834B7042C362E85926919BFD00C3D8BED40192B5FB096EA58C3B8F50387C8F704F7K9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1962</Words>
  <Characters>11184</Characters>
  <Application>Microsoft Office Word</Application>
  <DocSecurity>0</DocSecurity>
  <Lines>93</Lines>
  <Paragraphs>26</Paragraphs>
  <ScaleCrop>false</ScaleCrop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Romanova_SA</dc:creator>
  <cp:keywords/>
  <dc:description/>
  <cp:lastModifiedBy>Romanova_SA</cp:lastModifiedBy>
  <cp:revision>2</cp:revision>
  <dcterms:created xsi:type="dcterms:W3CDTF">2014-12-01T07:10:00Z</dcterms:created>
  <dcterms:modified xsi:type="dcterms:W3CDTF">2014-12-01T07:10:00Z</dcterms:modified>
</cp:coreProperties>
</file>